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7" w:rsidRPr="00C33F07" w:rsidRDefault="009945F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33F0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33F0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33F0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 xml:space="preserve">от </w:t>
      </w:r>
      <w:r w:rsidR="004E74DE">
        <w:rPr>
          <w:rFonts w:eastAsia="Times New Roman"/>
          <w:sz w:val="28"/>
          <w:szCs w:val="28"/>
          <w:lang w:eastAsia="en-US"/>
        </w:rPr>
        <w:t>«___»_______</w:t>
      </w:r>
      <w:r w:rsidR="00AB745F">
        <w:rPr>
          <w:rFonts w:eastAsia="Times New Roman"/>
          <w:sz w:val="28"/>
          <w:szCs w:val="28"/>
          <w:lang w:eastAsia="en-US"/>
        </w:rPr>
        <w:t>202</w:t>
      </w:r>
      <w:r w:rsidR="00FA305E">
        <w:rPr>
          <w:rFonts w:eastAsia="Times New Roman"/>
          <w:sz w:val="28"/>
          <w:szCs w:val="28"/>
          <w:lang w:eastAsia="en-US"/>
        </w:rPr>
        <w:t>1</w:t>
      </w:r>
      <w:r w:rsidRPr="00C33F0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4E74DE">
        <w:rPr>
          <w:rFonts w:eastAsia="Times New Roman"/>
          <w:sz w:val="28"/>
          <w:szCs w:val="28"/>
          <w:lang w:eastAsia="en-US"/>
        </w:rPr>
        <w:t>___</w:t>
      </w:r>
    </w:p>
    <w:p w:rsidR="00C33F07" w:rsidRPr="00C33F07" w:rsidRDefault="00C33F07" w:rsidP="00C33F07">
      <w:pPr>
        <w:rPr>
          <w:rFonts w:eastAsia="Times New Roman"/>
          <w:i/>
          <w:sz w:val="24"/>
          <w:szCs w:val="24"/>
          <w:lang w:eastAsia="en-US"/>
        </w:rPr>
      </w:pPr>
      <w:r w:rsidRPr="00C33F0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33F07" w:rsidRPr="00C33F07" w:rsidRDefault="00C33F07" w:rsidP="00C33F07">
      <w:pPr>
        <w:suppressAutoHyphens/>
        <w:rPr>
          <w:rFonts w:eastAsia="Times New Roman"/>
          <w:sz w:val="22"/>
          <w:szCs w:val="28"/>
          <w:lang w:eastAsia="ar-SA"/>
        </w:rPr>
      </w:pPr>
    </w:p>
    <w:p w:rsidR="00C33F07" w:rsidRPr="00C33F07" w:rsidRDefault="00C33F07" w:rsidP="00C33F0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33F07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33F07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33F07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33F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011D72" w:rsidRDefault="00011D72" w:rsidP="00C33F07">
      <w:pPr>
        <w:tabs>
          <w:tab w:val="left" w:pos="510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C33F07" w:rsidRDefault="00011D72" w:rsidP="00C33F07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</w:p>
    <w:p w:rsidR="00C33F07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33F0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33F0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33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4476B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5B49D4" w:rsidRPr="00D61141" w:rsidRDefault="005B49D4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33F0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0" w:name="P174"/>
            <w:bookmarkEnd w:id="0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B3652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B3652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</w:t>
            </w:r>
            <w:r w:rsidRPr="00D61141">
              <w:rPr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>портфель проектов «Жилье и городская среда» -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-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D70360"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DB4EAF" w:rsidRPr="0082786D" w:rsidRDefault="00DB4EAF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</w:t>
            </w:r>
            <w:proofErr w:type="gramStart"/>
            <w:r w:rsidRPr="0082786D">
              <w:rPr>
                <w:sz w:val="28"/>
                <w:szCs w:val="28"/>
              </w:rPr>
              <w:t>.м</w:t>
            </w:r>
            <w:proofErr w:type="gramEnd"/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8278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472CBB" w:rsidRDefault="00011D72" w:rsidP="00C33F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472CBB" w:rsidRPr="00472CBB">
              <w:rPr>
                <w:sz w:val="28"/>
                <w:szCs w:val="28"/>
              </w:rPr>
              <w:t>664 060,9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472CBB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472CBB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472CBB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2021 год – </w:t>
            </w:r>
            <w:r w:rsidR="00472CBB" w:rsidRPr="00472CBB">
              <w:rPr>
                <w:rStyle w:val="FontStyle28"/>
                <w:sz w:val="28"/>
                <w:szCs w:val="28"/>
              </w:rPr>
              <w:t>146 325,0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>;</w:t>
            </w:r>
          </w:p>
          <w:p w:rsidR="007F2299" w:rsidRPr="00472CBB" w:rsidRDefault="00321816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54 536,2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472CBB">
              <w:rPr>
                <w:rStyle w:val="FontStyle28"/>
                <w:sz w:val="28"/>
                <w:szCs w:val="28"/>
              </w:rPr>
              <w:t>;</w:t>
            </w:r>
          </w:p>
          <w:p w:rsidR="00321816" w:rsidRPr="00472CBB" w:rsidRDefault="007F2299" w:rsidP="00AD302D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2023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30 377,4</w:t>
            </w:r>
            <w:r w:rsidR="00031E30" w:rsidRPr="00472CBB">
              <w:rPr>
                <w:rStyle w:val="FontStyle28"/>
                <w:sz w:val="28"/>
                <w:szCs w:val="28"/>
              </w:rPr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7F2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7F229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7F22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7F2299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7F2299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7F2299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7F2299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7F22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011D72" w:rsidRPr="00D61141" w:rsidRDefault="00011D72" w:rsidP="00C33F0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</w:t>
      </w:r>
      <w:r w:rsidRPr="00286121">
        <w:rPr>
          <w:rFonts w:ascii="Times New Roman" w:hAnsi="Times New Roman"/>
          <w:sz w:val="28"/>
          <w:szCs w:val="28"/>
        </w:rPr>
        <w:lastRenderedPageBreak/>
        <w:t>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B71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Муниципальной программы Департаментом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B71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Pr="00286121" w:rsidRDefault="00B71AF8" w:rsidP="00B71AF8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286121">
        <w:rPr>
          <w:sz w:val="28"/>
          <w:szCs w:val="28"/>
        </w:rPr>
        <w:br/>
        <w:t xml:space="preserve">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lastRenderedPageBreak/>
        <w:t>и муниципальных нужд».</w:t>
      </w:r>
    </w:p>
    <w:p w:rsidR="00B71AF8" w:rsidRPr="00286121" w:rsidRDefault="00B71AF8" w:rsidP="00B71AF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B71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286121">
        <w:rPr>
          <w:rFonts w:ascii="Times New Roman" w:hAnsi="Times New Roman"/>
          <w:sz w:val="28"/>
          <w:szCs w:val="28"/>
        </w:rPr>
        <w:t>Югры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 xml:space="preserve">2018 № 346-п «О государственной программе Ханты-Мансийского автономного округа – </w:t>
      </w:r>
      <w:proofErr w:type="spellStart"/>
      <w:r w:rsidRPr="00286121">
        <w:rPr>
          <w:rFonts w:ascii="Times New Roman" w:hAnsi="Times New Roman"/>
          <w:sz w:val="28"/>
          <w:szCs w:val="28"/>
        </w:rPr>
        <w:t>Югры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="00A86798" w:rsidRPr="00A86798">
        <w:rPr>
          <w:rFonts w:ascii="Times New Roman" w:hAnsi="Times New Roman"/>
          <w:sz w:val="28"/>
          <w:szCs w:val="28"/>
        </w:rPr>
        <w:t>в</w:t>
      </w:r>
      <w:proofErr w:type="gramEnd"/>
      <w:r w:rsidR="00A86798" w:rsidRPr="00A86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6798" w:rsidRPr="00A8679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86798" w:rsidRPr="00A86798">
        <w:rPr>
          <w:rFonts w:ascii="Times New Roman" w:hAnsi="Times New Roman"/>
          <w:sz w:val="28"/>
          <w:szCs w:val="28"/>
        </w:rPr>
        <w:t xml:space="preserve"> автономном округе - </w:t>
      </w:r>
      <w:proofErr w:type="spellStart"/>
      <w:r w:rsidR="00A86798" w:rsidRPr="00A86798">
        <w:rPr>
          <w:rFonts w:ascii="Times New Roman" w:hAnsi="Times New Roman"/>
          <w:sz w:val="28"/>
          <w:szCs w:val="28"/>
        </w:rPr>
        <w:t>Югре</w:t>
      </w:r>
      <w:proofErr w:type="spellEnd"/>
      <w:r w:rsidR="00A86798" w:rsidRPr="00A86798">
        <w:rPr>
          <w:rFonts w:ascii="Times New Roman" w:hAnsi="Times New Roman"/>
          <w:sz w:val="28"/>
          <w:szCs w:val="28"/>
        </w:rPr>
        <w:t xml:space="preserve">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 xml:space="preserve">2018 № 346-п «О государственной программе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proofErr w:type="gramStart"/>
      <w:r w:rsidR="00A86798" w:rsidRPr="00A86798">
        <w:rPr>
          <w:sz w:val="28"/>
          <w:szCs w:val="28"/>
        </w:rPr>
        <w:t>в</w:t>
      </w:r>
      <w:proofErr w:type="gramEnd"/>
      <w:r w:rsidR="00A86798" w:rsidRPr="00A86798">
        <w:rPr>
          <w:sz w:val="28"/>
          <w:szCs w:val="28"/>
        </w:rPr>
        <w:t xml:space="preserve"> </w:t>
      </w:r>
      <w:proofErr w:type="gramStart"/>
      <w:r w:rsidR="00A86798" w:rsidRPr="00A86798">
        <w:rPr>
          <w:sz w:val="28"/>
          <w:szCs w:val="28"/>
        </w:rPr>
        <w:t>Ханты-Мансийском</w:t>
      </w:r>
      <w:proofErr w:type="gramEnd"/>
      <w:r w:rsidR="00A86798" w:rsidRPr="00A86798">
        <w:rPr>
          <w:sz w:val="28"/>
          <w:szCs w:val="28"/>
        </w:rPr>
        <w:t xml:space="preserve"> автономном округе - </w:t>
      </w:r>
      <w:proofErr w:type="spellStart"/>
      <w:r w:rsidR="00A86798" w:rsidRPr="00A86798">
        <w:rPr>
          <w:sz w:val="28"/>
          <w:szCs w:val="28"/>
        </w:rPr>
        <w:t>Югре</w:t>
      </w:r>
      <w:proofErr w:type="spellEnd"/>
      <w:r w:rsidR="00A86798" w:rsidRPr="00A86798">
        <w:rPr>
          <w:sz w:val="28"/>
          <w:szCs w:val="28"/>
        </w:rPr>
        <w:t xml:space="preserve">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 xml:space="preserve"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 xml:space="preserve">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бюджетам муниципальных образований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на реализацию мероприятия «Улучшение жилищных условий граждан, проживающих на сельских территориях» государственной </w:t>
      </w:r>
      <w:r w:rsidRPr="00286121">
        <w:rPr>
          <w:sz w:val="28"/>
          <w:szCs w:val="28"/>
        </w:rPr>
        <w:lastRenderedPageBreak/>
        <w:t xml:space="preserve">программы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«Развитие агропромышленного комплекса», утвержденной постановлением Правительства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344-п, а так</w:t>
      </w:r>
      <w:proofErr w:type="gramEnd"/>
      <w:r w:rsidRPr="00286121">
        <w:rPr>
          <w:sz w:val="28"/>
          <w:szCs w:val="28"/>
        </w:rPr>
        <w:t xml:space="preserve"> </w:t>
      </w:r>
      <w:proofErr w:type="gramStart"/>
      <w:r w:rsidRPr="00286121">
        <w:rPr>
          <w:sz w:val="28"/>
          <w:szCs w:val="28"/>
        </w:rPr>
        <w:t>же</w:t>
      </w:r>
      <w:proofErr w:type="gramEnd"/>
      <w:r w:rsidRPr="00286121">
        <w:rPr>
          <w:sz w:val="28"/>
          <w:szCs w:val="28"/>
        </w:rPr>
        <w:t xml:space="preserve"> Правилами предоставления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B71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B71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proofErr w:type="gramStart"/>
      <w:r w:rsidRPr="00286121">
        <w:rPr>
          <w:sz w:val="28"/>
          <w:szCs w:val="28"/>
        </w:rPr>
        <w:t>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>эффективности деятельности органов местного самоуправления</w:t>
      </w:r>
      <w:proofErr w:type="gramEnd"/>
      <w:r w:rsidRPr="00286121">
        <w:rPr>
          <w:sz w:val="28"/>
          <w:szCs w:val="28"/>
        </w:rPr>
        <w:t xml:space="preserve">: </w:t>
      </w:r>
      <w:proofErr w:type="gramStart"/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  <w:proofErr w:type="gramEnd"/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B71AF8">
      <w:pPr>
        <w:ind w:firstLine="709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о численности населения, состоящего на учете в качестве нуждающегося</w:t>
      </w:r>
      <w:proofErr w:type="gramEnd"/>
      <w:r w:rsidRPr="0028612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B71AF8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286121">
        <w:rPr>
          <w:rFonts w:ascii="Times New Roman" w:hAnsi="Times New Roman"/>
          <w:sz w:val="28"/>
          <w:szCs w:val="28"/>
        </w:rPr>
        <w:t xml:space="preserve"> участия в долевом строительстве, в том числе с использованием </w:t>
      </w:r>
      <w:proofErr w:type="spellStart"/>
      <w:r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в соответствии с запросом департамента имущественных 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в соответствии с запросом департамента имущественных 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lastRenderedPageBreak/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B71AF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B71A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B71A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B71A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</w:t>
      </w:r>
      <w:proofErr w:type="gramStart"/>
      <w:r w:rsidRPr="00286121">
        <w:rPr>
          <w:sz w:val="28"/>
          <w:szCs w:val="28"/>
        </w:rPr>
        <w:t>дств в к</w:t>
      </w:r>
      <w:proofErr w:type="gramEnd"/>
      <w:r w:rsidRPr="00286121">
        <w:rPr>
          <w:sz w:val="28"/>
          <w:szCs w:val="28"/>
        </w:rPr>
        <w:t>омитет по финансам администрации Ханты-Мансийского района.</w:t>
      </w:r>
    </w:p>
    <w:p w:rsidR="00B71AF8" w:rsidRPr="00D61141" w:rsidRDefault="00B71AF8" w:rsidP="00B71AF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C33F07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590DDA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90DDA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590DDA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590DDA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B4E98" w:rsidRPr="00590DDA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764A88" w:rsidRDefault="00D1367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567A5F" w:rsidRDefault="00567A5F" w:rsidP="00567A5F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aff"/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>
              <w:rPr>
                <w:rStyle w:val="aff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aff"/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764A88" w:rsidRDefault="006B4E98" w:rsidP="00234CAB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764A88" w:rsidRDefault="00234CAB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764A88" w:rsidRDefault="006B4E98" w:rsidP="00234CAB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 xml:space="preserve">сводные таблицы </w:t>
            </w:r>
            <w:proofErr w:type="spellStart"/>
            <w:r w:rsidRPr="00590DDA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590DDA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590DDA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567A5F" w:rsidRDefault="00567A5F" w:rsidP="00567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hyperlink r:id="rId11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от 17 июля 2015 года № 324</w:t>
            </w:r>
          </w:p>
        </w:tc>
      </w:tr>
      <w:tr w:rsidR="006B4E98" w:rsidRPr="00590DDA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C33F07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</w:t>
            </w:r>
            <w:r w:rsidRPr="00590DDA">
              <w:lastRenderedPageBreak/>
              <w:t>таковым до 1 января 2017 года, тыс. м</w:t>
            </w:r>
            <w:r w:rsidRPr="00590DDA">
              <w:rPr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2364D2" w:rsidRDefault="00567A5F" w:rsidP="00D04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2786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2364D2" w:rsidRDefault="0082786D" w:rsidP="00567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2364D2" w:rsidRDefault="0082786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2364D2" w:rsidRDefault="0082786D" w:rsidP="00D04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590DDA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C33F07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2364D2" w:rsidRDefault="0082786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2364D2" w:rsidRDefault="0082786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2364D2" w:rsidRDefault="0082786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2364D2" w:rsidRDefault="0082786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33F07">
      <w:pPr>
        <w:pStyle w:val="ConsPlusNormal"/>
        <w:jc w:val="right"/>
        <w:outlineLvl w:val="1"/>
        <w:rPr>
          <w:sz w:val="28"/>
          <w:szCs w:val="28"/>
        </w:rPr>
      </w:pPr>
      <w:bookmarkStart w:id="1" w:name="P172"/>
      <w:bookmarkEnd w:id="1"/>
    </w:p>
    <w:p w:rsidR="00011D72" w:rsidRPr="00D61141" w:rsidRDefault="00011D72" w:rsidP="00C33F07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33F07">
      <w:pPr>
        <w:widowControl w:val="0"/>
        <w:jc w:val="center"/>
        <w:rPr>
          <w:sz w:val="28"/>
          <w:szCs w:val="28"/>
        </w:rPr>
      </w:pPr>
      <w:bookmarkStart w:id="2" w:name="P4781"/>
      <w:bookmarkEnd w:id="2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33F07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D61141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bookmarkStart w:id="3" w:name="_Hlk54535296"/>
            <w:r w:rsidRPr="00D61141">
              <w:t xml:space="preserve">Номер основного </w:t>
            </w:r>
            <w:proofErr w:type="spellStart"/>
            <w:proofErr w:type="gramStart"/>
            <w:r w:rsidRPr="00D61141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Финансовые затраты на реализацию</w:t>
            </w:r>
          </w:p>
          <w:p w:rsidR="006B4E98" w:rsidRPr="00D61141" w:rsidRDefault="006B4E98" w:rsidP="00C33F07">
            <w:pPr>
              <w:jc w:val="center"/>
            </w:pPr>
            <w:r w:rsidRPr="00D61141">
              <w:t>(тыс. руб.)</w:t>
            </w:r>
          </w:p>
        </w:tc>
      </w:tr>
      <w:tr w:rsidR="006B4E98" w:rsidRPr="00D61141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A60A1F" w:rsidRDefault="006B4E98" w:rsidP="00C33F07">
            <w:pPr>
              <w:jc w:val="center"/>
            </w:pPr>
            <w:r w:rsidRPr="00A60A1F">
              <w:t xml:space="preserve">2022 </w:t>
            </w:r>
          </w:p>
          <w:p w:rsidR="006B4E98" w:rsidRPr="00A60A1F" w:rsidRDefault="006B4E98" w:rsidP="00C33F07">
            <w:pPr>
              <w:jc w:val="center"/>
            </w:pPr>
            <w:r w:rsidRPr="00A60A1F">
              <w:t>год</w:t>
            </w:r>
          </w:p>
        </w:tc>
        <w:tc>
          <w:tcPr>
            <w:tcW w:w="992" w:type="dxa"/>
          </w:tcPr>
          <w:p w:rsidR="006B4E98" w:rsidRDefault="006B4E98" w:rsidP="00C33F07">
            <w:pPr>
              <w:jc w:val="center"/>
            </w:pPr>
            <w:r>
              <w:t xml:space="preserve">2023 </w:t>
            </w:r>
          </w:p>
          <w:p w:rsidR="006B4E98" w:rsidRPr="00A60A1F" w:rsidRDefault="006B4E98" w:rsidP="00C33F07">
            <w:pPr>
              <w:jc w:val="center"/>
            </w:pPr>
            <w:r>
              <w:t>год</w:t>
            </w:r>
          </w:p>
        </w:tc>
      </w:tr>
      <w:tr w:rsidR="006B4E98" w:rsidRPr="00D61141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8</w:t>
            </w:r>
          </w:p>
        </w:tc>
        <w:tc>
          <w:tcPr>
            <w:tcW w:w="1002" w:type="dxa"/>
            <w:gridSpan w:val="2"/>
          </w:tcPr>
          <w:p w:rsidR="006B4E98" w:rsidRPr="00A60A1F" w:rsidRDefault="006B4E98" w:rsidP="00C33F07">
            <w:pPr>
              <w:jc w:val="center"/>
            </w:pPr>
            <w:r w:rsidRPr="00A60A1F">
              <w:t>9</w:t>
            </w:r>
          </w:p>
        </w:tc>
        <w:tc>
          <w:tcPr>
            <w:tcW w:w="992" w:type="dxa"/>
          </w:tcPr>
          <w:p w:rsidR="006B4E98" w:rsidRPr="00A60A1F" w:rsidRDefault="006B4E98" w:rsidP="00C33F07">
            <w:pPr>
              <w:jc w:val="center"/>
            </w:pPr>
            <w:r>
              <w:t>10</w:t>
            </w:r>
          </w:p>
        </w:tc>
      </w:tr>
      <w:tr w:rsidR="006B4E98" w:rsidRPr="00D61141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A60A1F" w:rsidRDefault="006B4E98" w:rsidP="00C33F07">
            <w:r>
              <w:t>Подпрограмма 1</w:t>
            </w:r>
            <w:r w:rsidRPr="00A60A1F">
              <w:t xml:space="preserve"> «Стимулирование жилищного строительства»</w:t>
            </w:r>
          </w:p>
        </w:tc>
        <w:tc>
          <w:tcPr>
            <w:tcW w:w="992" w:type="dxa"/>
          </w:tcPr>
          <w:p w:rsidR="006B4E98" w:rsidRDefault="006B4E98" w:rsidP="00C33F07"/>
        </w:tc>
      </w:tr>
      <w:tr w:rsidR="005D2F40" w:rsidRPr="00D61141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AB5BD4" w:rsidRDefault="005D2F40" w:rsidP="00C33F07">
            <w:pPr>
              <w:jc w:val="center"/>
            </w:pPr>
            <w:r w:rsidRPr="00AB5BD4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AB5BD4" w:rsidRDefault="005D2F40" w:rsidP="000A2CD4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AB5BD4" w:rsidRDefault="005D2F40" w:rsidP="00C33F07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AB5BD4" w:rsidRDefault="005D2F40" w:rsidP="00C33F07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48 804,5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52 525,1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28 368,7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AB5BD4" w:rsidRDefault="005D2F40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2470" w:type="dxa"/>
            <w:shd w:val="clear" w:color="auto" w:fill="auto"/>
          </w:tcPr>
          <w:p w:rsidR="005D2F40" w:rsidRPr="00AB5BD4" w:rsidRDefault="005D2F40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44 412,1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47797,8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bCs/>
                <w:sz w:val="22"/>
                <w:szCs w:val="22"/>
              </w:rPr>
            </w:pPr>
            <w:r w:rsidRPr="007A1C81">
              <w:rPr>
                <w:bCs/>
                <w:sz w:val="22"/>
                <w:szCs w:val="22"/>
              </w:rPr>
              <w:t>25815,5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AB5BD4" w:rsidRDefault="005D2F40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2470" w:type="dxa"/>
            <w:shd w:val="clear" w:color="auto" w:fill="auto"/>
          </w:tcPr>
          <w:p w:rsidR="005D2F40" w:rsidRPr="00AB5BD4" w:rsidRDefault="005D2F40" w:rsidP="00C33F07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4 392,4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4727,3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bCs/>
                <w:sz w:val="22"/>
                <w:szCs w:val="22"/>
              </w:rPr>
            </w:pPr>
            <w:r w:rsidRPr="007A1C81">
              <w:rPr>
                <w:bCs/>
                <w:sz w:val="22"/>
                <w:szCs w:val="22"/>
              </w:rPr>
              <w:t>2553,2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AB5BD4" w:rsidRDefault="005D2F40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2470" w:type="dxa"/>
            <w:shd w:val="clear" w:color="auto" w:fill="auto"/>
          </w:tcPr>
          <w:p w:rsidR="005D2F40" w:rsidRPr="00AB5BD4" w:rsidRDefault="005D2F40" w:rsidP="00C33F07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bCs/>
                <w:sz w:val="22"/>
                <w:szCs w:val="22"/>
              </w:rPr>
            </w:pPr>
            <w:r w:rsidRPr="007A1C81">
              <w:rPr>
                <w:bCs/>
                <w:sz w:val="22"/>
                <w:szCs w:val="22"/>
              </w:rPr>
              <w:t> 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AB5BD4" w:rsidRDefault="005D2F40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C33F07"/>
        </w:tc>
        <w:tc>
          <w:tcPr>
            <w:tcW w:w="2470" w:type="dxa"/>
            <w:shd w:val="clear" w:color="auto" w:fill="auto"/>
          </w:tcPr>
          <w:p w:rsidR="005D2F40" w:rsidRPr="00AB5BD4" w:rsidRDefault="005D2F40" w:rsidP="00C33F07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4 392,4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4727,3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bCs/>
                <w:sz w:val="22"/>
                <w:szCs w:val="22"/>
              </w:rPr>
            </w:pPr>
            <w:r w:rsidRPr="007A1C81">
              <w:rPr>
                <w:bCs/>
                <w:sz w:val="22"/>
                <w:szCs w:val="22"/>
              </w:rPr>
              <w:t>2553,2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AB5BD4" w:rsidRDefault="005D2F40" w:rsidP="008E1BE1">
            <w:pPr>
              <w:jc w:val="center"/>
            </w:pPr>
            <w:r w:rsidRPr="00AB5BD4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AB5BD4" w:rsidRDefault="005D2F40" w:rsidP="00924AD5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>
              <w:t>, 3, 4</w:t>
            </w:r>
            <w:r w:rsidRPr="00AB5BD4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AB5BD4" w:rsidRDefault="005D2F40" w:rsidP="008E1BE1"/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AB5BD4" w:rsidRDefault="005D2F40" w:rsidP="008E1BE1"/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AB5BD4" w:rsidRDefault="005D2F40" w:rsidP="008E1BE1"/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5D2F40" w:rsidRPr="00D61141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AB5BD4" w:rsidRDefault="005D2F40" w:rsidP="008E1BE1"/>
        </w:tc>
        <w:tc>
          <w:tcPr>
            <w:tcW w:w="3585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1577" w:type="dxa"/>
            <w:vMerge/>
            <w:shd w:val="clear" w:color="auto" w:fill="auto"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5D2F40" w:rsidRPr="00D61141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AB5BD4" w:rsidRDefault="005D2F40" w:rsidP="008E1BE1">
            <w:r w:rsidRPr="00AB5BD4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144 333,0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52 525,1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28 368,7</w:t>
            </w:r>
          </w:p>
        </w:tc>
      </w:tr>
      <w:tr w:rsidR="005D2F40" w:rsidRPr="00D61141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131 343,0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47 797,8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25 815,5</w:t>
            </w:r>
          </w:p>
        </w:tc>
      </w:tr>
      <w:tr w:rsidR="005D2F40" w:rsidRPr="00D61141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4 727,3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2 553,2</w:t>
            </w:r>
          </w:p>
        </w:tc>
      </w:tr>
      <w:tr w:rsidR="005D2F40" w:rsidRPr="00D61141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5D2F40" w:rsidRPr="00D61141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AB5BD4" w:rsidRDefault="005D2F40" w:rsidP="008E1BE1"/>
        </w:tc>
        <w:tc>
          <w:tcPr>
            <w:tcW w:w="2470" w:type="dxa"/>
            <w:shd w:val="clear" w:color="auto" w:fill="auto"/>
            <w:hideMark/>
          </w:tcPr>
          <w:p w:rsidR="005D2F40" w:rsidRPr="00AB5BD4" w:rsidRDefault="005D2F40" w:rsidP="008E1B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4 727,3</w:t>
            </w:r>
          </w:p>
        </w:tc>
        <w:tc>
          <w:tcPr>
            <w:tcW w:w="992" w:type="dxa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EF3C53" w:rsidRPr="00D61141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AB5BD4" w:rsidRDefault="00EF3C53" w:rsidP="00EF3C53">
            <w:pPr>
              <w:jc w:val="center"/>
            </w:pPr>
            <w:r w:rsidRPr="00AB5BD4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Default="00EF3C53" w:rsidP="00EF3C53">
            <w:r w:rsidRPr="00AB5BD4">
              <w:t xml:space="preserve">Основное мероприятие: </w:t>
            </w:r>
            <w:r>
              <w:t>п</w:t>
            </w:r>
            <w:r w:rsidRPr="00AB5BD4">
              <w:t xml:space="preserve">редоставление субсидий молодым семьям на строительство жилых помещений в Ханты-Мансийском районе </w:t>
            </w:r>
          </w:p>
          <w:p w:rsidR="00EF3C53" w:rsidRPr="00AB5BD4" w:rsidRDefault="00EF3C53" w:rsidP="00EF3C53">
            <w:r w:rsidRPr="00AB5BD4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AB5BD4" w:rsidRDefault="00EF3C53" w:rsidP="00EF3C53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AB5BD4" w:rsidRDefault="00EF3C53" w:rsidP="00EF3C53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EF3C5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F3C53"/>
        </w:tc>
        <w:tc>
          <w:tcPr>
            <w:tcW w:w="3585" w:type="dxa"/>
            <w:vMerge/>
            <w:hideMark/>
          </w:tcPr>
          <w:p w:rsidR="00EF3C53" w:rsidRPr="00AB5BD4" w:rsidRDefault="00EF3C53" w:rsidP="00EF3C53"/>
        </w:tc>
        <w:tc>
          <w:tcPr>
            <w:tcW w:w="1577" w:type="dxa"/>
            <w:vMerge/>
            <w:hideMark/>
          </w:tcPr>
          <w:p w:rsidR="00EF3C53" w:rsidRPr="00AB5BD4" w:rsidRDefault="00EF3C53" w:rsidP="00EF3C53"/>
        </w:tc>
        <w:tc>
          <w:tcPr>
            <w:tcW w:w="2470" w:type="dxa"/>
            <w:shd w:val="clear" w:color="auto" w:fill="auto"/>
            <w:hideMark/>
          </w:tcPr>
          <w:p w:rsidR="00EF3C53" w:rsidRPr="00AB5BD4" w:rsidRDefault="00EF3C53" w:rsidP="00EF3C53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724403" w:rsidRPr="00284347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pPr>
              <w:jc w:val="center"/>
            </w:pPr>
            <w:r w:rsidRPr="00284347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r w:rsidRPr="00284347">
              <w:t xml:space="preserve">Основное мероприятие: </w:t>
            </w:r>
            <w:r>
              <w:t>п</w:t>
            </w:r>
            <w:r w:rsidRPr="00284347">
              <w:t xml:space="preserve"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284347">
              <w:t>софинансирования</w:t>
            </w:r>
            <w:proofErr w:type="spellEnd"/>
            <w:r w:rsidRPr="00284347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r w:rsidRPr="00284347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24403" w:rsidRPr="00284347" w:rsidRDefault="00724403" w:rsidP="00C33F07">
            <w:r w:rsidRPr="00284347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5 380,3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1 029,6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1 048,7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1 046,3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38,1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56,3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54,0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4 860,4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940,0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940,0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940,0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2A6033">
            <w:r w:rsidRPr="002A6033">
              <w:t xml:space="preserve">средства бюджета района на </w:t>
            </w:r>
            <w:proofErr w:type="spellStart"/>
            <w:r w:rsidRPr="002A6033">
              <w:t>софинансирование</w:t>
            </w:r>
            <w:proofErr w:type="spellEnd"/>
            <w:r w:rsidRPr="002A6033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EF3C53" w:rsidRPr="00F96C51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pPr>
              <w:jc w:val="center"/>
            </w:pPr>
            <w:r w:rsidRPr="00F96C51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r w:rsidRPr="00F96C51">
              <w:t xml:space="preserve">Основное мероприятие: </w:t>
            </w:r>
            <w:r>
              <w:t>р</w:t>
            </w:r>
            <w:r w:rsidRPr="00F96C51">
              <w:t xml:space="preserve">еализация полномочий, указанных в п. 3.1, 3.2 статьи 2 Закона Ханты-Мансийского автономного округа – Югры </w:t>
            </w:r>
          </w:p>
          <w:p w:rsidR="00EF3C53" w:rsidRDefault="00EF3C53" w:rsidP="00EF3C53">
            <w:r w:rsidRPr="00F96C51">
              <w:t xml:space="preserve">от 31 марта 2009 года № 36-оз </w:t>
            </w:r>
          </w:p>
          <w:p w:rsidR="00EF3C53" w:rsidRPr="00F96C51" w:rsidRDefault="00EF3C53" w:rsidP="00EF3C53">
            <w:r w:rsidRPr="00F96C51">
              <w:t xml:space="preserve">«О наделении органов местного самоуправления муниципальных </w:t>
            </w:r>
            <w:r w:rsidRPr="00F96C51">
              <w:lastRenderedPageBreak/>
              <w:t>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r w:rsidRPr="00F96C51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F96C51" w:rsidRDefault="00EF3C53" w:rsidP="00EF3C53">
            <w:r w:rsidRPr="00F96C51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</w:tr>
      <w:tr w:rsidR="00EF3C53" w:rsidRPr="00D61141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F3C53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F3C53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F3C53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F3C53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EF3C53" w:rsidRPr="007A1C81" w:rsidRDefault="00EF3C53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17,3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</w:t>
            </w:r>
            <w:r>
              <w:t xml:space="preserve"> </w:t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</w:tr>
      <w:tr w:rsidR="00724403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724403" w:rsidRPr="007A1C81" w:rsidRDefault="0072440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945,1</w:t>
            </w: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020C4">
            <w:pPr>
              <w:jc w:val="center"/>
            </w:pPr>
            <w:r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Default="0088233A" w:rsidP="00C020C4">
            <w:r w:rsidRPr="005B45E5">
              <w:t>Основное мероприятие "Улучшение жилищных условий граждан, проживающих на сельских территориях</w:t>
            </w:r>
          </w:p>
          <w:p w:rsidR="0088233A" w:rsidRPr="00AB5BD4" w:rsidRDefault="0088233A" w:rsidP="00C020C4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020C4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5B45E5" w:rsidRDefault="0088233A" w:rsidP="00C020C4">
            <w:r w:rsidRPr="005B45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</w:p>
        </w:tc>
      </w:tr>
      <w:tr w:rsidR="0088233A" w:rsidRPr="00D61141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 xml:space="preserve">средства бюджета района на </w:t>
            </w:r>
            <w:proofErr w:type="spellStart"/>
            <w:r w:rsidRPr="005B45E5">
              <w:t>софинансирование</w:t>
            </w:r>
            <w:proofErr w:type="spellEnd"/>
            <w:r w:rsidRPr="005B45E5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233A" w:rsidRPr="007A1C81" w:rsidRDefault="0088233A" w:rsidP="00C020C4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1 992,0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2 011,1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2 008,7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983,2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1 001,4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999,1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957,3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957,3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957,3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C33F07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D76BC5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AB5BD4" w:rsidRDefault="00D76BC5" w:rsidP="00BC46B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AB5BD4" w:rsidRDefault="00D76BC5" w:rsidP="00BC46B7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</w:t>
            </w:r>
            <w:r w:rsidRPr="00AB5BD4">
              <w:lastRenderedPageBreak/>
              <w:t>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Default="00D76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D76BC5" w:rsidRPr="007A1C81" w:rsidRDefault="00D76BC5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>
              <w:lastRenderedPageBreak/>
              <w:t xml:space="preserve">Всего </w:t>
            </w:r>
            <w:r w:rsidRPr="00AB5BD4">
              <w:t>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146 325,0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54 536,2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30 377,4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5D201A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983,2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1 001,4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999,1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132 300,3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48 755,1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26 772,8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13 041,5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4 779,7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2 605,5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C33F07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5D201A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5D2F40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AB5BD4" w:rsidRDefault="005D2F40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AB5BD4" w:rsidRDefault="005D2F40" w:rsidP="005D201A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4 727,3</w:t>
            </w:r>
          </w:p>
        </w:tc>
        <w:tc>
          <w:tcPr>
            <w:tcW w:w="992" w:type="dxa"/>
            <w:vAlign w:val="center"/>
          </w:tcPr>
          <w:p w:rsidR="005D2F40" w:rsidRPr="007A1C81" w:rsidRDefault="005D2F40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AA27E1" w:rsidRPr="00D61141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AA27E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AB5BD4" w:rsidRDefault="00AA27E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27E1" w:rsidRPr="007A1C81" w:rsidRDefault="00AA27E1" w:rsidP="00A8053B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146 325,0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54 536,2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30 377,4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983,2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1 001,4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999,1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132 300,3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48 755,1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26 772,8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13 041,5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4 779,7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2 605,5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4 727,3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4E98" w:rsidRPr="007A1C81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146 325,0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54 536,2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30 377,4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983,2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1 001,4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999,1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132 300,3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48 755,1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26 772,8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A1C81" w:rsidRPr="00AB5BD4" w:rsidRDefault="007A1C81" w:rsidP="00AA27E1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A1C81" w:rsidRPr="00AB5BD4" w:rsidRDefault="007A1C81" w:rsidP="00AA27E1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13 041,5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4 779,7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2 605,5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AB5BD4" w:rsidRDefault="007A1C81" w:rsidP="00AA27E1"/>
        </w:tc>
        <w:tc>
          <w:tcPr>
            <w:tcW w:w="2470" w:type="dxa"/>
            <w:shd w:val="clear" w:color="auto" w:fill="auto"/>
            <w:hideMark/>
          </w:tcPr>
          <w:p w:rsidR="007A1C81" w:rsidRPr="00AB5BD4" w:rsidRDefault="007A1C81" w:rsidP="00AA27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 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AB5BD4" w:rsidRDefault="007A1C81" w:rsidP="00AA27E1"/>
        </w:tc>
        <w:tc>
          <w:tcPr>
            <w:tcW w:w="2470" w:type="dxa"/>
            <w:shd w:val="clear" w:color="auto" w:fill="auto"/>
            <w:hideMark/>
          </w:tcPr>
          <w:p w:rsidR="007A1C81" w:rsidRPr="00AB5BD4" w:rsidRDefault="007A1C81" w:rsidP="00AA27E1">
            <w:r w:rsidRPr="00AB5BD4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0,0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AB5BD4" w:rsidRDefault="007A1C81" w:rsidP="00AA27E1"/>
        </w:tc>
        <w:tc>
          <w:tcPr>
            <w:tcW w:w="2470" w:type="dxa"/>
            <w:shd w:val="clear" w:color="auto" w:fill="auto"/>
            <w:hideMark/>
          </w:tcPr>
          <w:p w:rsidR="007A1C81" w:rsidRPr="00AB5BD4" w:rsidRDefault="007A1C81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52,3</w:t>
            </w:r>
          </w:p>
        </w:tc>
      </w:tr>
      <w:tr w:rsidR="007A1C81" w:rsidRPr="00D61141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AB5BD4" w:rsidRDefault="007A1C81" w:rsidP="00AA27E1"/>
        </w:tc>
        <w:tc>
          <w:tcPr>
            <w:tcW w:w="2470" w:type="dxa"/>
            <w:shd w:val="clear" w:color="auto" w:fill="auto"/>
            <w:hideMark/>
          </w:tcPr>
          <w:p w:rsidR="007A1C81" w:rsidRPr="00AB5BD4" w:rsidRDefault="007A1C81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4 727,3</w:t>
            </w:r>
          </w:p>
        </w:tc>
        <w:tc>
          <w:tcPr>
            <w:tcW w:w="992" w:type="dxa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2 553,2</w:t>
            </w:r>
          </w:p>
        </w:tc>
      </w:tr>
      <w:bookmarkEnd w:id="3"/>
    </w:tbl>
    <w:p w:rsidR="00011D72" w:rsidRPr="00A352D3" w:rsidRDefault="00011D72" w:rsidP="00C33F07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33F07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33F07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44730E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4069"/>
        <w:gridCol w:w="3020"/>
        <w:gridCol w:w="1247"/>
        <w:gridCol w:w="1155"/>
        <w:gridCol w:w="1041"/>
        <w:gridCol w:w="1058"/>
        <w:gridCol w:w="1138"/>
        <w:gridCol w:w="1153"/>
      </w:tblGrid>
      <w:tr w:rsidR="00EF769C" w:rsidRPr="003B597C" w:rsidTr="002A6033">
        <w:trPr>
          <w:trHeight w:val="224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№ </w:t>
            </w:r>
            <w:proofErr w:type="spellStart"/>
            <w:proofErr w:type="gramStart"/>
            <w:r w:rsidRPr="003B597C">
              <w:t>п</w:t>
            </w:r>
            <w:proofErr w:type="spellEnd"/>
            <w:proofErr w:type="gramEnd"/>
            <w:r w:rsidRPr="003B597C">
              <w:t>/</w:t>
            </w:r>
            <w:proofErr w:type="spellStart"/>
            <w:r w:rsidRPr="003B597C">
              <w:t>п</w:t>
            </w:r>
            <w:proofErr w:type="spellEnd"/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2A6033">
        <w:trPr>
          <w:trHeight w:val="224"/>
        </w:trPr>
        <w:tc>
          <w:tcPr>
            <w:tcW w:w="279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2A6033">
        <w:trPr>
          <w:trHeight w:val="224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2A6033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2A6033">
        <w:trPr>
          <w:trHeight w:val="243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2A6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8C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6208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6208E9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D21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D21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D21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21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21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21E8F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33F07">
      <w:pPr>
        <w:contextualSpacing/>
        <w:jc w:val="center"/>
        <w:rPr>
          <w:sz w:val="28"/>
          <w:szCs w:val="28"/>
        </w:rPr>
      </w:pPr>
    </w:p>
    <w:p w:rsidR="0044730E" w:rsidRDefault="0044730E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44730E" w:rsidRDefault="0044730E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C33F07">
      <w:pPr>
        <w:pStyle w:val="ConsPlusNormal"/>
        <w:jc w:val="both"/>
        <w:rPr>
          <w:sz w:val="24"/>
          <w:szCs w:val="24"/>
        </w:rPr>
      </w:pPr>
    </w:p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33F07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33F07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33F07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33F07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33F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33F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733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67338">
              <w:rPr>
                <w:sz w:val="18"/>
                <w:szCs w:val="18"/>
              </w:rPr>
              <w:t>/</w:t>
            </w:r>
            <w:proofErr w:type="spellStart"/>
            <w:r w:rsidRPr="0086733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2524" w:rsidRDefault="00D13675" w:rsidP="00C33F07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 xml:space="preserve">Показатели </w:t>
      </w:r>
      <w:proofErr w:type="gramStart"/>
      <w:r w:rsidRPr="00A352D3">
        <w:rPr>
          <w:color w:val="000000"/>
          <w:sz w:val="22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352D3">
        <w:rPr>
          <w:color w:val="000000"/>
          <w:sz w:val="22"/>
          <w:szCs w:val="28"/>
        </w:rPr>
        <w:t xml:space="preserve"> Ханты-Мансийского автономного округа – </w:t>
      </w:r>
      <w:proofErr w:type="spellStart"/>
      <w:r w:rsidRPr="00A352D3">
        <w:rPr>
          <w:color w:val="000000"/>
          <w:sz w:val="22"/>
          <w:szCs w:val="28"/>
        </w:rPr>
        <w:t>Югры</w:t>
      </w:r>
      <w:proofErr w:type="spellEnd"/>
      <w:r w:rsidRPr="00A352D3">
        <w:rPr>
          <w:color w:val="000000"/>
          <w:sz w:val="22"/>
          <w:szCs w:val="28"/>
        </w:rPr>
        <w:t xml:space="preserve"> на 2019 – 2024 годы в муниципальной программе отсутствуют.</w:t>
      </w:r>
    </w:p>
    <w:p w:rsidR="0027393B" w:rsidRPr="0027393B" w:rsidRDefault="0027393B" w:rsidP="0027393B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.»</w:t>
      </w:r>
    </w:p>
    <w:p w:rsidR="00D13675" w:rsidRPr="00A352D3" w:rsidRDefault="00D13675" w:rsidP="00C33F07">
      <w:pPr>
        <w:ind w:firstLine="709"/>
        <w:jc w:val="both"/>
        <w:rPr>
          <w:rFonts w:eastAsia="Arial Unicode MS"/>
          <w:sz w:val="22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  <w:sectPr w:rsidR="0027393B" w:rsidSect="002A6033">
          <w:headerReference w:type="default" r:id="rId12"/>
          <w:pgSz w:w="16838" w:h="11905" w:orient="landscape" w:code="9"/>
          <w:pgMar w:top="1418" w:right="678" w:bottom="1134" w:left="1559" w:header="709" w:footer="618" w:gutter="0"/>
          <w:cols w:space="720"/>
        </w:sectPr>
      </w:pPr>
    </w:p>
    <w:p w:rsidR="007F2299" w:rsidRPr="009A7B06" w:rsidRDefault="007F2299" w:rsidP="007F2299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 xml:space="preserve">2. Опубликовать (обнародовать) настоящее </w:t>
      </w:r>
      <w:r w:rsidR="00D21E8F"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F2299" w:rsidRDefault="007F2299" w:rsidP="007F2299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D13675"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011D72" w:rsidRDefault="007F2299" w:rsidP="00C33F0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011D72">
        <w:rPr>
          <w:b w:val="0"/>
        </w:rPr>
        <w:t>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A352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 w:rsidR="003E2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5D7632" w:rsidRDefault="005D7632" w:rsidP="00C33F07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27393B">
      <w:pgSz w:w="11905" w:h="16838" w:code="9"/>
      <w:pgMar w:top="680" w:right="1134" w:bottom="1559" w:left="1418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AB" w:rsidRDefault="008851AB" w:rsidP="007C7827">
      <w:r>
        <w:separator/>
      </w:r>
    </w:p>
  </w:endnote>
  <w:endnote w:type="continuationSeparator" w:id="0">
    <w:p w:rsidR="008851AB" w:rsidRDefault="008851AB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AB" w:rsidRDefault="008851AB" w:rsidP="007C7827">
      <w:r>
        <w:separator/>
      </w:r>
    </w:p>
  </w:footnote>
  <w:footnote w:type="continuationSeparator" w:id="0">
    <w:p w:rsidR="008851AB" w:rsidRDefault="008851AB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9170B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2725E1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BCBE72C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BE5FC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DE063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2A46B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C0CA1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E2963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9E4F3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7EC63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42755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8470282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8470282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0DA7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8E1D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0A0A3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8679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185A3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4C24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2E0A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CE6B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8470282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0DA7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8E1D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0A0A3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8679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185A3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4C24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2E0A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CE6B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8470282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0DA7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8E1D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0A0A3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8679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185A3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4C24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2E0A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CE6B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160D-6572-4620-8C9A-7DA91939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3</cp:revision>
  <cp:lastPrinted>2021-07-29T09:54:00Z</cp:lastPrinted>
  <dcterms:created xsi:type="dcterms:W3CDTF">2021-07-29T09:50:00Z</dcterms:created>
  <dcterms:modified xsi:type="dcterms:W3CDTF">2021-07-29T10:28:00Z</dcterms:modified>
</cp:coreProperties>
</file>